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996e34b" w14:textId="996e34b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02431B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="0002431B" w:rsidP="003D00FF" w:rsidRDefault="0002431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DB4544">
        <w:t>10</w:t>
      </w:r>
      <w:r w:rsidR="003D00FF">
        <w:t xml:space="preserve">. </w:t>
      </w:r>
      <w:r w:rsidR="0093166B">
        <w:t>studenog</w:t>
      </w:r>
      <w:r>
        <w:t xml:space="preserve"> </w:t>
      </w:r>
      <w:r w:rsidRPr="00475553" w:rsidR="003D00FF">
        <w:t>20</w:t>
      </w:r>
      <w:r w:rsidR="00DB4544">
        <w:t>20</w:t>
      </w:r>
      <w:r w:rsidRPr="003527C1" w:rsidR="003D00FF">
        <w:t>.</w:t>
      </w:r>
    </w:p>
    <w:p w:rsidR="003D00FF" w:rsidP="003D00FF" w:rsidRDefault="00171957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02431B" w:rsidP="003D00FF" w:rsidRDefault="00DB4544">
      <w:pPr>
        <w:spacing w:line="240" w:lineRule="atLeast"/>
        <w:ind w:firstLine="720"/>
        <w:jc w:val="center"/>
      </w:pPr>
      <w:r w:rsidRPr="00DB4544">
        <w:t>VENEZIA NEKRETNINE d.o.o. "u stečaju", Novigrad, Mandrač 26, OIB: 10405288612</w:t>
      </w: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A44E9F">
        <w:t>12</w:t>
      </w:r>
      <w:r w:rsidRPr="00761516">
        <w:t>:</w:t>
      </w:r>
      <w:r w:rsidR="002F555D">
        <w:t>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DE4957">
      <w:pPr>
        <w:spacing w:line="240" w:lineRule="atLeast"/>
        <w:jc w:val="both"/>
      </w:pPr>
      <w:r>
        <w:t>- stečajn</w:t>
      </w:r>
      <w:r w:rsidR="00DB4544">
        <w:t>a upraviteljica Jas</w:t>
      </w:r>
      <w:r w:rsidR="00855C0D">
        <w:t>n</w:t>
      </w:r>
      <w:r w:rsidR="00DB4544">
        <w:t>a Kučević</w:t>
      </w:r>
    </w:p>
    <w:p w:rsidR="00DE4957" w:rsidP="003D00FF" w:rsidRDefault="00DE4957">
      <w:pPr>
        <w:spacing w:line="240" w:lineRule="atLeast"/>
        <w:jc w:val="both"/>
      </w:pPr>
    </w:p>
    <w:p w:rsidR="0002431B" w:rsidP="003D00FF" w:rsidRDefault="0002431B">
      <w:pPr>
        <w:spacing w:line="240" w:lineRule="atLeast"/>
        <w:jc w:val="both"/>
      </w:pPr>
      <w:r>
        <w:t xml:space="preserve">Vjerovnik: </w:t>
      </w:r>
    </w:p>
    <w:p w:rsidR="005C15E1" w:rsidP="003D00FF" w:rsidRDefault="005C15E1">
      <w:pPr>
        <w:spacing w:line="240" w:lineRule="atLeast"/>
        <w:jc w:val="both"/>
      </w:pPr>
    </w:p>
    <w:p w:rsidR="002C73AE" w:rsidP="00AA7A3B" w:rsidRDefault="00AA7A3B">
      <w:pPr>
        <w:spacing w:line="240" w:lineRule="atLeast"/>
        <w:jc w:val="both"/>
      </w:pPr>
      <w:r>
        <w:t xml:space="preserve">- za </w:t>
      </w:r>
      <w:r w:rsidR="00A44E9F">
        <w:t>LEGOLIFT Nevio Legović</w:t>
      </w:r>
    </w:p>
    <w:p w:rsidR="00A44E9F" w:rsidP="00AA7A3B" w:rsidRDefault="00A44E9F">
      <w:pPr>
        <w:spacing w:line="240" w:lineRule="atLeast"/>
        <w:jc w:val="both"/>
      </w:pPr>
      <w:r>
        <w:t>- za REDEN Elvis Kranjčić</w:t>
      </w:r>
    </w:p>
    <w:p w:rsidR="00A44E9F" w:rsidP="00AA7A3B" w:rsidRDefault="00A44E9F">
      <w:pPr>
        <w:spacing w:line="240" w:lineRule="atLeast"/>
        <w:jc w:val="both"/>
      </w:pPr>
      <w:r>
        <w:t xml:space="preserve">- za DDM INVEST VII d.o.o. Ljubljana odvjetnik Davor Jonjić </w:t>
      </w:r>
    </w:p>
    <w:p w:rsidR="00A44E9F" w:rsidP="00AA7A3B" w:rsidRDefault="00A44E9F">
      <w:pPr>
        <w:spacing w:line="240" w:lineRule="atLeast"/>
        <w:jc w:val="both"/>
      </w:pPr>
    </w:p>
    <w:p w:rsidR="00A44E9F" w:rsidP="00A44E9F" w:rsidRDefault="00A44E9F">
      <w:pPr>
        <w:spacing w:line="240" w:lineRule="atLeast"/>
        <w:ind w:firstLine="708"/>
        <w:jc w:val="both"/>
      </w:pPr>
      <w:r>
        <w:t xml:space="preserve">Utvrđuje se da su nazočni Lovro Plejić i Dragan Pintar, javnost. </w:t>
      </w:r>
    </w:p>
    <w:p w:rsidR="00A44E9F" w:rsidP="00AA7A3B" w:rsidRDefault="0093166B">
      <w:pPr>
        <w:spacing w:line="240" w:lineRule="atLeast"/>
        <w:jc w:val="both"/>
      </w:pPr>
      <w:r>
        <w:t xml:space="preserve"> </w:t>
      </w:r>
    </w:p>
    <w:p w:rsidR="00A44E9F" w:rsidP="00A44E9F" w:rsidRDefault="00A44E9F">
      <w:pPr>
        <w:spacing w:line="240" w:lineRule="atLeast"/>
        <w:ind w:firstLine="708"/>
        <w:jc w:val="both"/>
      </w:pPr>
      <w:r>
        <w:t>Utvrđuje se da je rješenjem St-444/18 od 26. rujna 2020. određena prodaja nekretnine dužnika – APART HOTELA sa 19 apartmana, komercijalnim prostorima u prizemlju i 16 stanova u Novigradu, na adresi Rotonda 1, po utvrđenoj vrijednosti od 33.554.155,00 kn.</w:t>
      </w:r>
    </w:p>
    <w:p w:rsidR="00A44E9F" w:rsidP="00AA7A3B" w:rsidRDefault="00A44E9F">
      <w:pPr>
        <w:spacing w:line="240" w:lineRule="atLeast"/>
        <w:jc w:val="both"/>
      </w:pPr>
    </w:p>
    <w:p w:rsidR="00A44E9F" w:rsidP="00AA7A3B" w:rsidRDefault="00A44E9F">
      <w:pPr>
        <w:spacing w:line="240" w:lineRule="atLeast"/>
        <w:jc w:val="both"/>
      </w:pPr>
      <w:r>
        <w:tab/>
        <w:t xml:space="preserve">Dana 22. rujna 2020. prvi razlučni vjerovnik DDM INVEST VII izjavio je da kupuje predmetnu nekretninu i da stavlja u prijeboj svoju tražbinu sa protu-tražbinom stečajnog dužnika po osnovi cijene u visini utvrđene vrijednosti nekretnine sve sukladno čl. 247. st. 7. Stečajnog zakona. Sukladno dostavljenom obračunu visine tražbine tog razlučnog vjerovnika ista je na dan 22. rujna 2020. iznosila 117.302.459,64 kn. </w:t>
      </w:r>
    </w:p>
    <w:p w:rsidR="00A44E9F" w:rsidP="00AA7A3B" w:rsidRDefault="00A44E9F">
      <w:pPr>
        <w:spacing w:line="240" w:lineRule="atLeast"/>
        <w:jc w:val="both"/>
      </w:pPr>
    </w:p>
    <w:p w:rsidR="00A44E9F" w:rsidP="00AA7A3B" w:rsidRDefault="00A44E9F">
      <w:pPr>
        <w:spacing w:line="240" w:lineRule="atLeast"/>
        <w:jc w:val="both"/>
      </w:pPr>
      <w:r>
        <w:tab/>
        <w:t xml:space="preserve">Dana 2. listopada 2020. </w:t>
      </w:r>
      <w:r w:rsidR="000E2F7D">
        <w:t>FINANCIJSKA AGENCIJA</w:t>
      </w:r>
      <w:r>
        <w:t xml:space="preserve"> dostavila je izvještaj o provedenoj el. javnoj dražbi IN 25119 iz kojeg je utvrđeno da na prvoj javnoj dražbi za prodaju predmetnih nekretnina nije bilo zainteresiranih kupaca. </w:t>
      </w:r>
    </w:p>
    <w:p w:rsidR="005C15E1" w:rsidP="00AA7A3B" w:rsidRDefault="005C15E1">
      <w:pPr>
        <w:spacing w:line="240" w:lineRule="atLeast"/>
        <w:jc w:val="both"/>
      </w:pPr>
    </w:p>
    <w:p w:rsidR="00304C91" w:rsidP="00AA7A3B" w:rsidRDefault="00A44E9F">
      <w:pPr>
        <w:spacing w:line="240" w:lineRule="atLeast"/>
        <w:jc w:val="both"/>
      </w:pPr>
      <w:r>
        <w:tab/>
        <w:t xml:space="preserve">Razlučni vjerovnik u cijelosti ostaje kod navoda iz podneska od 22.9.2020. </w:t>
      </w:r>
    </w:p>
    <w:p w:rsidR="00304C91" w:rsidP="00AA7A3B" w:rsidRDefault="00304C91">
      <w:pPr>
        <w:spacing w:line="240" w:lineRule="atLeast"/>
        <w:jc w:val="both"/>
      </w:pPr>
    </w:p>
    <w:p w:rsidR="005C15E1" w:rsidP="00AA7A3B" w:rsidRDefault="00304C91">
      <w:pPr>
        <w:spacing w:line="240" w:lineRule="atLeast"/>
        <w:jc w:val="both"/>
      </w:pPr>
      <w:r>
        <w:tab/>
        <w:t xml:space="preserve">Vjerovnik REDEN d.o.o. protivi se da se izvrši upis na novog kupca i da se izvrši brisanje prava kojeg isti ima na predmetnim nekretninama a da se prethodno ne namiri njegova tražbina koju ima prema dužniku. </w:t>
      </w:r>
      <w:r w:rsidR="00A44E9F">
        <w:t xml:space="preserve"> </w:t>
      </w:r>
    </w:p>
    <w:p w:rsidR="00304C91" w:rsidP="00AA7A3B" w:rsidRDefault="00304C91">
      <w:pPr>
        <w:spacing w:line="240" w:lineRule="atLeast"/>
        <w:jc w:val="both"/>
      </w:pPr>
    </w:p>
    <w:p w:rsidR="00304C91" w:rsidP="00304C91" w:rsidRDefault="00304C91">
      <w:pPr>
        <w:spacing w:line="240" w:lineRule="atLeast"/>
        <w:jc w:val="both"/>
      </w:pPr>
      <w:r>
        <w:lastRenderedPageBreak/>
        <w:tab/>
      </w:r>
    </w:p>
    <w:p w:rsidR="00304C91" w:rsidP="00304C91" w:rsidRDefault="00304C91">
      <w:pPr>
        <w:spacing w:line="240" w:lineRule="atLeast"/>
        <w:jc w:val="both"/>
      </w:pPr>
      <w:r>
        <w:tab/>
        <w:t xml:space="preserve">Vjerovnik LEGOLIFT d.o.o. pridružuje se navodima vjerovnika REDEN d.o.o. </w:t>
      </w:r>
    </w:p>
    <w:p w:rsidR="00304C91" w:rsidP="00AA7A3B" w:rsidRDefault="00304C91">
      <w:pPr>
        <w:spacing w:line="240" w:lineRule="atLeast"/>
        <w:jc w:val="both"/>
      </w:pPr>
    </w:p>
    <w:p w:rsidR="0002431B" w:rsidP="002F555D" w:rsidRDefault="0002431B">
      <w:pPr>
        <w:spacing w:line="240" w:lineRule="atLeast"/>
        <w:jc w:val="both"/>
      </w:pPr>
    </w:p>
    <w:p w:rsidR="00304C91" w:rsidP="002F555D" w:rsidRDefault="00304C91">
      <w:pPr>
        <w:spacing w:line="240" w:lineRule="atLeast"/>
        <w:jc w:val="both"/>
      </w:pPr>
    </w:p>
    <w:p w:rsidRPr="003527C1" w:rsidR="00304C91" w:rsidP="002F555D" w:rsidRDefault="00304C91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3D00FF" w:rsidP="003D00FF" w:rsidRDefault="001474D7">
      <w:pPr>
        <w:tabs>
          <w:tab w:val="left" w:pos="0"/>
        </w:tabs>
        <w:spacing w:line="240" w:lineRule="atLeast"/>
        <w:jc w:val="both"/>
      </w:pPr>
      <w:r>
        <w:tab/>
      </w:r>
      <w:r w:rsidR="00304C91">
        <w:t xml:space="preserve">Utvrđuje se da su ispunjene pretpostavke iz čl. 247. st. 7 SZ-a da se vjerovniku DDM INVEST VII dosude predmetne nekretnine, o čemu će se sastaviti pisano rješenje. </w:t>
      </w:r>
    </w:p>
    <w:p w:rsidRPr="003527C1" w:rsidR="003D00FF" w:rsidP="003D00FF" w:rsidRDefault="003D00FF">
      <w:pPr>
        <w:spacing w:line="240" w:lineRule="atLeast"/>
        <w:jc w:val="both"/>
      </w:pPr>
    </w:p>
    <w:p w:rsidR="00CF4932" w:rsidP="001474D7" w:rsidRDefault="00CF4932">
      <w:pPr>
        <w:pStyle w:val="Tijeloteksta"/>
        <w:spacing w:line="240" w:lineRule="atLeast"/>
        <w:ind w:firstLine="708"/>
        <w:jc w:val="center"/>
      </w:pPr>
    </w:p>
    <w:p w:rsidR="00304C91" w:rsidP="00304C91" w:rsidRDefault="00304C91">
      <w:pPr>
        <w:pStyle w:val="Tijeloteksta"/>
        <w:spacing w:line="240" w:lineRule="atLeast"/>
        <w:ind w:firstLine="708"/>
      </w:pPr>
      <w:r>
        <w:t xml:space="preserve">Utvrđuje se da je stečajna upraviteljica 16. listopada 2020. dostavila obračun troškova unovčenja predmeta na kojem postoji razlučno pravo a što je objavljeno na e oglasnoj ploči suda istoga dana. </w:t>
      </w:r>
    </w:p>
    <w:p w:rsidR="00304C91" w:rsidP="00304C91" w:rsidRDefault="00304C91">
      <w:pPr>
        <w:pStyle w:val="Tijeloteksta"/>
        <w:spacing w:line="240" w:lineRule="atLeast"/>
        <w:ind w:firstLine="708"/>
      </w:pPr>
    </w:p>
    <w:p w:rsidR="00CF4932" w:rsidP="00304C91" w:rsidRDefault="00304C91">
      <w:pPr>
        <w:pStyle w:val="Tijeloteksta"/>
        <w:spacing w:line="240" w:lineRule="atLeast"/>
        <w:ind w:firstLine="708"/>
      </w:pPr>
      <w:r>
        <w:t xml:space="preserve">Stečajna upraviteljica je 27. listopada 2020. dostavila zahtjev za određivanjem konačne nagrade za rad stečajnog upravitelja a što je na e oglasnoj ploči objavljeno 4. studenog 2020. </w:t>
      </w:r>
    </w:p>
    <w:p w:rsidR="00304C91" w:rsidP="00304C91" w:rsidRDefault="00304C91">
      <w:pPr>
        <w:pStyle w:val="Tijeloteksta"/>
        <w:spacing w:line="240" w:lineRule="atLeast"/>
        <w:ind w:firstLine="708"/>
      </w:pPr>
    </w:p>
    <w:p w:rsidR="00304C91" w:rsidP="00304C91" w:rsidRDefault="00304C91">
      <w:pPr>
        <w:pStyle w:val="Tijeloteksta"/>
        <w:spacing w:line="240" w:lineRule="atLeast"/>
        <w:ind w:firstLine="708"/>
      </w:pPr>
      <w:r>
        <w:t xml:space="preserve">Stečajna upraviteljica je 5. studenog 2020. dostavila izvješće u kojem je sumarno prikazan tijek stečajnog postupka a koji je objavljen na e oglasnoj ploči 6. studenog 2020. </w:t>
      </w:r>
    </w:p>
    <w:p w:rsidR="00304C91" w:rsidP="00304C91" w:rsidRDefault="00304C91">
      <w:pPr>
        <w:pStyle w:val="Tijeloteksta"/>
        <w:spacing w:line="240" w:lineRule="atLeast"/>
        <w:ind w:firstLine="708"/>
      </w:pPr>
    </w:p>
    <w:p w:rsidR="00304C91" w:rsidP="00304C91" w:rsidRDefault="00304C91">
      <w:pPr>
        <w:pStyle w:val="Tijeloteksta"/>
        <w:spacing w:line="240" w:lineRule="atLeast"/>
        <w:ind w:firstLine="708"/>
      </w:pPr>
      <w:r>
        <w:t>Stečajna upraviteljica dostavlja za sud i razlučnog vjerovnika sve račune za troškove koji su u ovom postupku nastali a koje potražuje.</w:t>
      </w:r>
    </w:p>
    <w:p w:rsidR="000E2F7D" w:rsidP="000E2F7D" w:rsidRDefault="000E2F7D">
      <w:pPr>
        <w:pStyle w:val="Tijeloteksta"/>
        <w:spacing w:line="240" w:lineRule="atLeast"/>
      </w:pPr>
    </w:p>
    <w:p w:rsidR="000E2F7D" w:rsidP="000E2F7D" w:rsidRDefault="000E2F7D">
      <w:pPr>
        <w:pStyle w:val="Tijeloteksta"/>
        <w:spacing w:line="240" w:lineRule="atLeast"/>
        <w:ind w:firstLine="708"/>
      </w:pPr>
      <w:r>
        <w:t xml:space="preserve">Stečajna upraviteljica pojašnjava da je u tijeku st. postupka razlučni vjerovnik predujmljivao sredstva koja su bila potrebna za plaćanje obveza stečajne mase i troškova stečajnog postupka, a obzirom na računu dužnika nije bilo sredstava kojim bi se te obveze i troškovi namirili. radi se o iznosu od ukupno 247.558,39 kn a u koji iznos je obračunato i 10.000,00 kn koje je na početku postupka uplaćeno na ime predujma  kao i 30.000,00 kn koje je u tijeku postupka uplatio razlučni vjerovnik za troškove ovog postupka, od čega je do 31.10.2020. utrošeno 226.933,39 kn a ostatak do 247.558,39 kn je trošak koji se predviđa da će nastati do okončanja ovog postupka. Što se tiče iznosa od 151.101,49 kn to je iznos stvarno plaćenih troškova i obveza stečajne mase a sredstva za plaćanje kojih su ostvarena kako od prodaje pokretnina tako i od povrata PDV-a po osnovi izdanih računa a radi čega stečajna upraviteljica sve troškove koje potražuje potražuje bez PDV-a.   Slijedom svega navedenog na ime troškova unovčenja potrebno joj je još platiti 799.879,97 kn a kako je to sumarno i prikazano u podnesku stečajne upraviteljice od 16.10.2020. </w:t>
      </w:r>
    </w:p>
    <w:p w:rsidR="006E6216" w:rsidP="000E2F7D" w:rsidRDefault="006E6216">
      <w:pPr>
        <w:pStyle w:val="Tijeloteksta"/>
        <w:spacing w:line="240" w:lineRule="atLeast"/>
        <w:ind w:firstLine="708"/>
      </w:pPr>
    </w:p>
    <w:p w:rsidR="006E6216" w:rsidP="000E2F7D" w:rsidRDefault="006E6216">
      <w:pPr>
        <w:pStyle w:val="Tijeloteksta"/>
        <w:spacing w:line="240" w:lineRule="atLeast"/>
        <w:ind w:firstLine="708"/>
      </w:pPr>
      <w:r>
        <w:t xml:space="preserve">Razlučni vjerovnik DDM INVEST VII suglasan je sa dostavljenim obračunom troškova unovčenja. </w:t>
      </w:r>
    </w:p>
    <w:p w:rsidR="006E6216" w:rsidP="000E2F7D" w:rsidRDefault="006E6216">
      <w:pPr>
        <w:pStyle w:val="Tijeloteksta"/>
        <w:spacing w:line="240" w:lineRule="atLeast"/>
        <w:ind w:firstLine="708"/>
      </w:pPr>
    </w:p>
    <w:p w:rsidR="006E6216" w:rsidRDefault="006E6216">
      <w:pPr>
        <w:jc w:val="both"/>
      </w:pPr>
    </w:p>
    <w:p w:rsidR="006E6216" w:rsidRDefault="006E6216">
      <w:pPr>
        <w:jc w:val="both"/>
      </w:pPr>
    </w:p>
    <w:p w:rsidR="006E6216" w:rsidRDefault="006E6216">
      <w:pPr>
        <w:jc w:val="both"/>
      </w:pPr>
    </w:p>
    <w:p w:rsidR="006E6216" w:rsidRDefault="006E6216">
      <w:pPr>
        <w:jc w:val="both"/>
      </w:pPr>
    </w:p>
    <w:p w:rsidR="006E6216" w:rsidRDefault="006E6216">
      <w:pPr>
        <w:jc w:val="both"/>
      </w:pPr>
    </w:p>
    <w:p w:rsidR="006E6216" w:rsidRDefault="006E6216">
      <w:pPr>
        <w:jc w:val="both"/>
      </w:pPr>
    </w:p>
    <w:p w:rsidRPr="00D628C8" w:rsidR="006E6216" w:rsidP="006E6216" w:rsidRDefault="006E6216">
      <w:pPr>
        <w:ind w:firstLine="708"/>
        <w:jc w:val="both"/>
      </w:pPr>
      <w:r w:rsidRPr="00D628C8">
        <w:t xml:space="preserve">SUDAC </w:t>
      </w:r>
    </w:p>
    <w:p w:rsidRPr="00D628C8" w:rsidR="006E6216" w:rsidRDefault="006E6216">
      <w:pPr>
        <w:jc w:val="both"/>
      </w:pPr>
    </w:p>
    <w:p w:rsidR="006E6216" w:rsidRDefault="006E6216">
      <w:pPr>
        <w:jc w:val="center"/>
      </w:pPr>
      <w:r w:rsidRPr="00D628C8">
        <w:t>RJEŠAVA</w:t>
      </w:r>
    </w:p>
    <w:p w:rsidR="006E6216" w:rsidRDefault="006E6216"/>
    <w:p w:rsidR="006E6216" w:rsidP="000E2F7D" w:rsidRDefault="006E6216">
      <w:pPr>
        <w:pStyle w:val="Tijeloteksta"/>
        <w:spacing w:line="240" w:lineRule="atLeast"/>
        <w:ind w:firstLine="708"/>
      </w:pPr>
      <w:r>
        <w:t xml:space="preserve">Donijet će se rješenje o troškovima unovčenja s time što će se u pogledu troškova i dosude donijeti jedno rješenje. </w:t>
      </w:r>
    </w:p>
    <w:p w:rsidR="00304C91" w:rsidP="006E6216" w:rsidRDefault="00304C91">
      <w:pPr>
        <w:pStyle w:val="Tijeloteksta"/>
        <w:spacing w:line="240" w:lineRule="atLeast"/>
      </w:pPr>
    </w:p>
    <w:p w:rsidR="001474D7" w:rsidP="001474D7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304C91">
        <w:t>12:</w:t>
      </w:r>
      <w:r w:rsidR="006E6216">
        <w:t>35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85408A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5408A">
    <w:pPr>
      <w:pStyle w:val="Podnoje"/>
      <w:ind w:right="360"/>
    </w:pPr>
  </w:p>
  <w:p w:rsidR="000E5907" w:rsidRDefault="0085408A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85408A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85408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5408A">
    <w:pPr>
      <w:pStyle w:val="Zaglavlje"/>
    </w:pPr>
  </w:p>
  <w:p w:rsidR="000E5907" w:rsidRDefault="0085408A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08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="00DB4544" w:rsidP="00DB4544" w:rsidRDefault="00DB4544">
    <w:pPr>
      <w:pStyle w:val="Zaglavlje"/>
      <w:jc w:val="right"/>
    </w:pPr>
    <w:r>
      <w:t>Posl. br. 4 St-444/2018-107</w:t>
    </w:r>
  </w:p>
  <w:p w:rsidRPr="00034975" w:rsidR="000E5907" w:rsidP="00034975" w:rsidRDefault="0085408A">
    <w:pPr>
      <w:jc w:val="right"/>
      <w:rPr>
        <w:b/>
      </w:rPr>
    </w:pPr>
  </w:p>
  <w:p w:rsidR="000E5907" w:rsidRDefault="0085408A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DB4544">
      <w:t>444/2018-107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2431B"/>
    <w:rsid w:val="00074915"/>
    <w:rsid w:val="000E2F7D"/>
    <w:rsid w:val="00123109"/>
    <w:rsid w:val="001474D7"/>
    <w:rsid w:val="00171957"/>
    <w:rsid w:val="002243E0"/>
    <w:rsid w:val="00256065"/>
    <w:rsid w:val="002C73AE"/>
    <w:rsid w:val="002F555D"/>
    <w:rsid w:val="00304C91"/>
    <w:rsid w:val="003767FF"/>
    <w:rsid w:val="003B13ED"/>
    <w:rsid w:val="003D00FF"/>
    <w:rsid w:val="00506FDA"/>
    <w:rsid w:val="00554328"/>
    <w:rsid w:val="005C15E1"/>
    <w:rsid w:val="00605782"/>
    <w:rsid w:val="00613566"/>
    <w:rsid w:val="006A095F"/>
    <w:rsid w:val="006E6216"/>
    <w:rsid w:val="007040B0"/>
    <w:rsid w:val="00761516"/>
    <w:rsid w:val="0085408A"/>
    <w:rsid w:val="00855C0D"/>
    <w:rsid w:val="00870AF1"/>
    <w:rsid w:val="00905F38"/>
    <w:rsid w:val="0093166B"/>
    <w:rsid w:val="00954678"/>
    <w:rsid w:val="00985388"/>
    <w:rsid w:val="009A5FB8"/>
    <w:rsid w:val="00A0073B"/>
    <w:rsid w:val="00A206D8"/>
    <w:rsid w:val="00A44E9F"/>
    <w:rsid w:val="00AA7A3B"/>
    <w:rsid w:val="00AE72CC"/>
    <w:rsid w:val="00CF4932"/>
    <w:rsid w:val="00D03105"/>
    <w:rsid w:val="00DB4544"/>
    <w:rsid w:val="00DE4957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076884F-EF7B-4C3A-89E6-073ED3922C4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2020.</izvorni_sadrzaj>
    <derivirana_varijabla naziv="DomainObject.StvarniPocetakDatum_1">10. studenog 2020.</derivirana_varijabla>
  </DomainObject.StvarniPocetakDatum>
  <DomainObject.StvarniZavrsetakDatum>
    <izvorni_sadrzaj>10. studenog 2020.</izvorni_sadrzaj>
    <derivirana_varijabla naziv="DomainObject.StvarniZavrsetakDatum_1">10. studenog 2020.</derivirana_varijabla>
  </DomainObject.StvarniZavrsetakDatum>
  <DomainObject.PlaniraniZavrsetakDatum>
    <izvorni_sadrzaj>10. studenog 2020.</izvorni_sadrzaj>
    <derivirana_varijabla naziv="DomainObject.PlaniraniZavrsetakDatum_1">10. studenog 2020.</derivirana_varijabla>
  </DomainObject.PlaniraniZavrsetakDatum>
  <DomainObject.PlaniraniPocetakDatum>
    <izvorni_sadrzaj>10. studenog 2020.</izvorni_sadrzaj>
    <derivirana_varijabla naziv="DomainObject.PlaniraniPocetakDatum_1">10. studenog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2020.</izvorni_sadrzaj>
    <derivirana_varijabla naziv="DomainObject.Zapisnik.DatumKreiranja_1">10.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St-444/2018-107</izvorni_sadrzaj>
    <derivirana_varijabla naziv="DomainObject.Zapisnik.Oznaka_1">St-444/2018-107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tražbine
u ref od 28.5.2020.</izvorni_sadrzaj>
    <derivirana_varijabla naziv="DomainObject.Predmet.Opis_1">spisu prileži crveni registrator s prijavama tražbine
u ref od 28.5.2020.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31.7.2019.na ročištu predan izvještaj o
 procjeni vrijednosti, označen kao prilog 1
28.5.2020. u dostavi za pisarnicu</izvorni_sadrzaj>
    <derivirana_varijabla naziv="DomainObject.Predmet.PrimjedbaSuca_1">31.7.2019.na ročištu predan izvještaj o
 procjeni vrijednosti, označen kao prilog 1
28.5.2020. u dostavi za pisarnicu</derivirana_varijabla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odgovornošću; Ivan Kapor</izvorni_sadrzaj>
    <derivirana_varijabla naziv="DomainObject.Predmet.StrankaFormated_1">  DDM Invest I AG, Baar, ŠVICARSKA zastupanog po punomoćniku Odvjetničko društvo KAPOR I PARTNERI društvo s ograničenom odgovornošću; Ivan Kapor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odgovornošću; Ivan Kapor</izvorni_sadrzaj>
    <derivirana_varijabla naziv="DomainObject.Predmet.StrankaFormatedOIB_1">  DDM Invest I AG, Baar, ŠVICARSKA, OIB 41627324374 zastupanog po punomoćniku Odvjetničko društvo KAPOR I PARTNERI društvo s ograničenom odgovornošću; Ivan Kapor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odgovornošću; Ivan Kapor</izvorni_sadrzaj>
    <derivirana_varijabla naziv="DomainObject.Predmet.StrankaFormatedWithAdress_1"> DDM Invest I AG, Baar, ŠVICARSKA, Schochenmulestrasse 4, 6340 BAAR zastupanog po punomoćniku Odvjetničko društvo KAPOR I PARTNERI društvo s ograničenom odgovornošću; Ivan Kapor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odgovornošću; Ivan Kapor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odgovornošću; Ivan Kapor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DDM Invest I AG, Baar, ŠVICARSKA zastupanog po punomoćniku Odvjetničko društvo KAPOR I PARTNERI društvo s ograničenom odgovornošću; Ivan Kapor</item>
    </izvorni_sadrzaj>
    <derivirana_varijabla naziv="DomainObject.Predmet.StrankaListFormated_1">
      <item>DDM Invest I AG, Baar, ŠVICARSKA zastupanog po punomoćniku Odvjetničko društvo KAPOR I PARTNERI društvo s ograničenom odgovornošću; Ivan Kapor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odgovornošću; Ivan Kapor</item>
    </izvorni_sadrzaj>
    <derivirana_varijabla naziv="DomainObject.Predmet.StrankaListFormatedOIB_1">
      <item>DDM Invest I AG, Baar, ŠVICARSKA, OIB 41627324374 zastupanog po punomoćniku Odvjetničko društvo KAPOR I PARTNERI društvo s ograničenom odgovornošću; Ivan Kapor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odgovornošću; Ivan Kapor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odgovornošću; Ivan Kapor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odgovornošću; Ivan Kapor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odgovornošću; Ivan Kapor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  <item>Ivan Kapor punomoćnik sudionika u postupku DDM Invest I AG, Baar, ŠVICARSKA</item>
      <item>Bojan Božić</item>
      <item>Davor Jonjić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  <item>Ivan Kapor punomoćnik sudionika u postupku DDM Invest I AG, Baar, ŠVICARSKA</item>
      <item>Bojan Božić</item>
      <item>Davor Jonjić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  <item>Ivan Kapor, OIB 93902711585 punomoćnik sudionika u postupku DDM Invest I AG, Baar, ŠVICARSKA</item>
      <item>Bojan Božić, OIB 92285264105</item>
      <item>Davor Jonjić, OIB 93155702620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  <item>Ivan Kapor, OIB 93902711585 punomoćnik sudionika u postupku DDM Invest I AG, Baar, ŠVICARSKA</item>
      <item>Bojan Božić, OIB 92285264105</item>
      <item>Davor Jonjić, OIB 93155702620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  <item>Ivan Kapor, Radićevo šetalište 29, 10000 Zagreb punomoćnik sudionika u postupku DDM Invest I AG, Baar, ŠVICARSKA</item>
      <item>Bojan Božić, Ulica Bruštoloni 7, 52470 Umag</item>
      <item>Davor Jonjić, II Malešnica 27, 10000 Zagreb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  <item>Ivan Kapor, Radićevo šetalište 29, 10000 Zagreb punomoćnik sudionika u postupku DDM Invest I AG, Baar, ŠVICARSKA</item>
      <item>Bojan Božić, Ulica Bruštoloni 7, 52470 Umag</item>
      <item>Davor Jonjić, II Malešnica 27, 10000 Zagreb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  <item>Ivan Kapor, OIB 93902711585, Radićevo šetalište 29, 10000 Zagreb punomoćnik sudionika u postupku DDM Invest I AG, Baar, ŠVICARSKA</item>
      <item>Bojan Božić, OIB 92285264105, Ulica Bruštoloni 7, 52470 Umag</item>
      <item>Davor Jonjić, OIB 93155702620, II Malešnica 27, 10000 Zagreb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  <item>Ivan Kapor, OIB 93902711585, Radićevo šetalište 29, 10000 Zagreb punomoćnik sudionika u postupku DDM Invest I AG, Baar, ŠVICARSKA</item>
      <item>Bojan Božić, OIB 92285264105, Ulica Bruštoloni 7, 52470 Umag</item>
      <item>Davor Jonjić, OIB 93155702620, II Malešnica 27, 10000 Zagreb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  <item>Ivan Kapor</item>
      <item>Bojan Božić</item>
      <item>Davor Jonjić</item>
    </izvorni_sadrzaj>
    <derivirana_varijabla naziv="DomainObject.Predmet.OstaliListNazivFormated_1">
      <item>Odvjetničko društvo KAPOR I PARTNERI društvo s ograničenom odgovornošću</item>
      <item>Jacob Shpigel</item>
      <item>Ivan Kapor</item>
      <item>Bojan Božić</item>
      <item>Davor Jonjić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  <item>Ivan Kapor, OIB 93902711585</item>
      <item>Bojan Božić, OIB 92285264105</item>
      <item>Davor Jonjić, OIB 93155702620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  <item>Ivan Kapor, OIB 93902711585</item>
      <item>Bojan Božić, OIB 92285264105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2020.</izvorni_sadrzaj>
    <derivirana_varijabla naziv="DomainObject.Datum_1">10. studenog 2020.</derivirana_varijabla>
  </DomainObject.Datum>
  <DomainObject.PoslovniBrojDokumenta>
    <izvorni_sadrzaj>St-444/2018-107</izvorni_sadrzaj>
    <derivirana_varijabla naziv="DomainObject.PoslovniBrojDokumenta_1">St-444/2018-107</derivirana_varijabla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  <item>Ivan Kapor</item>
      <item>Bojan Božić</item>
      <item>Davor Jonjić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  <item>Ivan Kapor</item>
      <item>Bojan Božić</item>
      <item>Davor Jonjić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  <item>Ivan Kapor, OIB 93902711585, Radićevo šetalište 29,10000 Zagreb</item>
      <item>Bojan Božić, OIB 92285264105, Ulica Bruštoloni 7,52470 Umag</item>
      <item>Davor Jonjić, OIB 93155702620, II Malešnica 27,10000 Zagreb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  <item>Ivan Kapor, OIB 93902711585, Radićevo šetalište 29,10000 Zagreb</item>
      <item>Bojan Božić, OIB 92285264105, Ulica Bruštoloni 7,52470 Umag</item>
      <item>Davor Jonjić, OIB 93155702620, II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  <item>, OIB 93902711585</item>
      <item>, OIB 92285264105</item>
      <item>, OIB 93155702620</item>
    </izvorni_sadrzaj>
    <derivirana_varijabla naziv="DomainObject.Predmet.SudioniciListNazivOIB_1">
      <item>, OIB 10405288612</item>
      <item>, OIB 36714247867</item>
      <item>, OIB 41627324374</item>
      <item>, OIB 95392648046</item>
      <item>, OIB 93902711585</item>
      <item>, OIB 92285264105</item>
      <item>, OIB 93155702620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665</properties:Words>
  <properties:Characters>3562</properties:Characters>
  <properties:Lines>122</properties:Lines>
  <properties:Paragraphs>40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2020-11-10T07:19:00Z</dcterms:created>
  <dc:creator>Jasmina Matika</dc:creator>
  <cp:lastModifiedBy>Sanja Prodan</cp:lastModifiedBy>
  <dcterms:modified xmlns:xsi="http://www.w3.org/2001/XMLSchema-instance" xsi:type="dcterms:W3CDTF">2020-11-10T11:44:00Z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St-444/2018-107 / Zapisnik - Ročište za diobu kupovnine (St-444-2018-107-zapisnik--ročište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